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43"/>
        <w:gridCol w:w="4643"/>
      </w:tblGrid>
      <w:tr w:rsidR="00057F38" w:rsidRPr="00057F38" w14:paraId="481DCCCD" w14:textId="77777777" w:rsidTr="00AE1265">
        <w:tc>
          <w:tcPr>
            <w:tcW w:w="4643" w:type="dxa"/>
          </w:tcPr>
          <w:p w14:paraId="66EB154C" w14:textId="218803CB" w:rsidR="00057F38" w:rsidRPr="00057F38" w:rsidRDefault="00920C15" w:rsidP="00057F38">
            <w:pPr>
              <w:tabs>
                <w:tab w:val="center" w:pos="4153"/>
                <w:tab w:val="right" w:pos="8306"/>
              </w:tabs>
              <w:overflowPunct/>
              <w:autoSpaceDE/>
              <w:autoSpaceDN/>
              <w:adjustRightInd/>
              <w:jc w:val="center"/>
              <w:textAlignment w:val="auto"/>
              <w:rPr>
                <w:rFonts w:cs="Arial"/>
                <w:sz w:val="20"/>
              </w:rPr>
            </w:pPr>
            <w:r>
              <w:rPr>
                <w:noProof/>
              </w:rPr>
              <w:drawing>
                <wp:inline distT="0" distB="0" distL="0" distR="0" wp14:anchorId="233C796E" wp14:editId="5EADD419">
                  <wp:extent cx="17145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609600"/>
                          </a:xfrm>
                          <a:prstGeom prst="rect">
                            <a:avLst/>
                          </a:prstGeom>
                          <a:noFill/>
                          <a:ln>
                            <a:noFill/>
                          </a:ln>
                        </pic:spPr>
                      </pic:pic>
                    </a:graphicData>
                  </a:graphic>
                </wp:inline>
              </w:drawing>
            </w:r>
            <w:r w:rsidR="00057F38" w:rsidRPr="00057F38">
              <w:rPr>
                <w:rFonts w:cs="Arial"/>
                <w:sz w:val="24"/>
                <w:szCs w:val="24"/>
              </w:rPr>
              <w:tab/>
            </w:r>
          </w:p>
        </w:tc>
        <w:tc>
          <w:tcPr>
            <w:tcW w:w="4643" w:type="dxa"/>
          </w:tcPr>
          <w:p w14:paraId="6A05A809" w14:textId="7A064C66" w:rsidR="00057F38" w:rsidRPr="00057F38" w:rsidRDefault="00920C15" w:rsidP="00057F38">
            <w:pPr>
              <w:overflowPunct/>
              <w:autoSpaceDE/>
              <w:autoSpaceDN/>
              <w:adjustRightInd/>
              <w:jc w:val="center"/>
              <w:textAlignment w:val="auto"/>
              <w:rPr>
                <w:rFonts w:cs="Arial"/>
                <w:b/>
                <w:sz w:val="20"/>
              </w:rPr>
            </w:pPr>
            <w:r>
              <w:rPr>
                <w:noProof/>
              </w:rPr>
              <w:drawing>
                <wp:anchor distT="0" distB="0" distL="114300" distR="114300" simplePos="0" relativeHeight="251658240" behindDoc="0" locked="0" layoutInCell="1" allowOverlap="1" wp14:anchorId="37DF124F" wp14:editId="5F5EE6F3">
                  <wp:simplePos x="0" y="0"/>
                  <wp:positionH relativeFrom="column">
                    <wp:posOffset>-68580</wp:posOffset>
                  </wp:positionH>
                  <wp:positionV relativeFrom="page">
                    <wp:posOffset>0</wp:posOffset>
                  </wp:positionV>
                  <wp:extent cx="1216660" cy="768985"/>
                  <wp:effectExtent l="0" t="0" r="254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6660" cy="768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9BBE3" w14:textId="2D9F2B41" w:rsidR="00057F38" w:rsidRPr="00057F38" w:rsidRDefault="00057F38" w:rsidP="00057F38">
            <w:pPr>
              <w:overflowPunct/>
              <w:autoSpaceDE/>
              <w:autoSpaceDN/>
              <w:adjustRightInd/>
              <w:jc w:val="center"/>
              <w:textAlignment w:val="auto"/>
              <w:rPr>
                <w:rFonts w:cs="Arial"/>
                <w:sz w:val="16"/>
                <w:szCs w:val="16"/>
              </w:rPr>
            </w:pPr>
          </w:p>
          <w:p w14:paraId="41C8F396" w14:textId="6481EFF0" w:rsidR="00057F38" w:rsidRPr="00057F38" w:rsidRDefault="00057F38" w:rsidP="00057F38">
            <w:pPr>
              <w:overflowPunct/>
              <w:autoSpaceDE/>
              <w:autoSpaceDN/>
              <w:adjustRightInd/>
              <w:textAlignment w:val="auto"/>
              <w:rPr>
                <w:rFonts w:cs="Arial"/>
                <w:sz w:val="16"/>
                <w:szCs w:val="16"/>
              </w:rPr>
            </w:pPr>
          </w:p>
        </w:tc>
      </w:tr>
    </w:tbl>
    <w:p w14:paraId="72A3D3EC" w14:textId="77777777" w:rsidR="00057F38" w:rsidRPr="00057F38" w:rsidRDefault="00057F38" w:rsidP="00057F38">
      <w:pPr>
        <w:overflowPunct/>
        <w:autoSpaceDE/>
        <w:autoSpaceDN/>
        <w:adjustRightInd/>
        <w:textAlignment w:val="auto"/>
        <w:rPr>
          <w:rFonts w:cs="Arial"/>
          <w:b/>
          <w:sz w:val="20"/>
          <w:u w:val="single"/>
        </w:rPr>
      </w:pPr>
    </w:p>
    <w:p w14:paraId="0D0B940D" w14:textId="77777777" w:rsidR="00057F38" w:rsidRPr="00057F38" w:rsidRDefault="00057F38" w:rsidP="00057F38">
      <w:pPr>
        <w:overflowPunct/>
        <w:autoSpaceDE/>
        <w:autoSpaceDN/>
        <w:adjustRightInd/>
        <w:jc w:val="center"/>
        <w:textAlignment w:val="auto"/>
        <w:rPr>
          <w:rFonts w:cs="Arial"/>
          <w:sz w:val="24"/>
          <w:szCs w:val="24"/>
        </w:rPr>
      </w:pPr>
    </w:p>
    <w:p w14:paraId="747818E6" w14:textId="77777777" w:rsidR="00057F38" w:rsidRPr="00057F38"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 w:val="24"/>
          <w:szCs w:val="22"/>
        </w:rPr>
      </w:pPr>
      <w:r w:rsidRPr="00057F38">
        <w:rPr>
          <w:rFonts w:cs="Arial"/>
          <w:b/>
          <w:sz w:val="28"/>
          <w:szCs w:val="24"/>
        </w:rPr>
        <w:t>Job Description and Particulars of Appointment</w:t>
      </w:r>
    </w:p>
    <w:p w14:paraId="0E27B00A" w14:textId="77777777" w:rsidR="00057F38" w:rsidRPr="00057F38" w:rsidRDefault="00057F38" w:rsidP="00057F38">
      <w:pPr>
        <w:overflowPunct/>
        <w:autoSpaceDE/>
        <w:autoSpaceDN/>
        <w:adjustRightInd/>
        <w:textAlignment w:val="auto"/>
        <w:outlineLvl w:val="0"/>
        <w:rPr>
          <w:rFonts w:cs="Arial"/>
          <w:b/>
          <w:color w:val="000000"/>
          <w:sz w:val="24"/>
          <w:szCs w:val="22"/>
        </w:rPr>
      </w:pPr>
    </w:p>
    <w:p w14:paraId="19AFFF1E" w14:textId="77777777" w:rsidR="00057F38" w:rsidRPr="00150157"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057F38">
        <w:rPr>
          <w:rFonts w:cs="Arial"/>
          <w:b/>
          <w:color w:val="000000"/>
          <w:sz w:val="24"/>
          <w:szCs w:val="22"/>
          <w:shd w:val="clear" w:color="auto" w:fill="E6E6E6"/>
        </w:rPr>
        <w:t xml:space="preserve"> </w:t>
      </w:r>
      <w:r w:rsidRPr="00150157">
        <w:rPr>
          <w:rFonts w:cs="Arial"/>
          <w:b/>
          <w:color w:val="000000"/>
          <w:szCs w:val="22"/>
          <w:shd w:val="clear" w:color="auto" w:fill="E6E6E6"/>
        </w:rPr>
        <w:t>Details of Post</w:t>
      </w:r>
    </w:p>
    <w:p w14:paraId="60061E4C" w14:textId="77777777" w:rsidR="00057F38" w:rsidRPr="00150157" w:rsidRDefault="00057F38" w:rsidP="00057F38">
      <w:pPr>
        <w:overflowPunct/>
        <w:autoSpaceDE/>
        <w:autoSpaceDN/>
        <w:adjustRightInd/>
        <w:textAlignment w:val="auto"/>
        <w:rPr>
          <w:rFonts w:cs="Arial"/>
          <w:color w:val="000000"/>
          <w:szCs w:val="22"/>
        </w:rPr>
      </w:pPr>
    </w:p>
    <w:p w14:paraId="27073FE8" w14:textId="5DAF5932" w:rsidR="0014734C" w:rsidRPr="00100E3C" w:rsidRDefault="0014734C" w:rsidP="0014734C">
      <w:pPr>
        <w:numPr>
          <w:ilvl w:val="0"/>
          <w:numId w:val="13"/>
        </w:numPr>
        <w:overflowPunct/>
        <w:autoSpaceDE/>
        <w:autoSpaceDN/>
        <w:adjustRightInd/>
        <w:textAlignment w:val="auto"/>
        <w:rPr>
          <w:rFonts w:cs="Arial"/>
          <w:szCs w:val="22"/>
        </w:rPr>
      </w:pPr>
      <w:r w:rsidRPr="00100E3C">
        <w:rPr>
          <w:rFonts w:cs="Arial"/>
          <w:szCs w:val="22"/>
        </w:rPr>
        <w:t xml:space="preserve">Title: </w:t>
      </w:r>
      <w:r w:rsidR="00D10DF9">
        <w:rPr>
          <w:rFonts w:cs="Arial"/>
          <w:szCs w:val="22"/>
        </w:rPr>
        <w:tab/>
      </w:r>
      <w:r w:rsidR="00D10DF9">
        <w:rPr>
          <w:rFonts w:cs="Arial"/>
          <w:szCs w:val="22"/>
        </w:rPr>
        <w:tab/>
      </w:r>
      <w:r w:rsidR="00D10DF9">
        <w:rPr>
          <w:rFonts w:cs="Arial"/>
          <w:szCs w:val="22"/>
        </w:rPr>
        <w:tab/>
      </w:r>
      <w:r w:rsidR="00920C15">
        <w:rPr>
          <w:rFonts w:cs="Arial"/>
          <w:szCs w:val="22"/>
        </w:rPr>
        <w:t xml:space="preserve">                          </w:t>
      </w:r>
      <w:r w:rsidRPr="00100E3C">
        <w:rPr>
          <w:rFonts w:cs="Arial"/>
          <w:szCs w:val="22"/>
        </w:rPr>
        <w:t xml:space="preserve">Caretaker </w:t>
      </w:r>
    </w:p>
    <w:p w14:paraId="088F598E" w14:textId="36083391" w:rsidR="0014734C" w:rsidRPr="00100E3C" w:rsidRDefault="0014734C" w:rsidP="0014734C">
      <w:pPr>
        <w:numPr>
          <w:ilvl w:val="0"/>
          <w:numId w:val="13"/>
        </w:numPr>
        <w:overflowPunct/>
        <w:autoSpaceDE/>
        <w:autoSpaceDN/>
        <w:adjustRightInd/>
        <w:textAlignment w:val="auto"/>
        <w:rPr>
          <w:rFonts w:cs="Arial"/>
          <w:szCs w:val="22"/>
        </w:rPr>
      </w:pPr>
      <w:r w:rsidRPr="00100E3C">
        <w:rPr>
          <w:rFonts w:cs="Arial"/>
          <w:szCs w:val="22"/>
        </w:rPr>
        <w:t>School/ Federation/Academy/Trust:</w:t>
      </w:r>
      <w:r w:rsidR="00920C15">
        <w:rPr>
          <w:rFonts w:cs="Arial"/>
          <w:szCs w:val="22"/>
        </w:rPr>
        <w:t xml:space="preserve">     Stokesay Primary School</w:t>
      </w:r>
    </w:p>
    <w:p w14:paraId="7315D09F" w14:textId="3AE9C6EE" w:rsidR="0014734C" w:rsidRPr="00100E3C" w:rsidRDefault="0014734C" w:rsidP="0014734C">
      <w:pPr>
        <w:numPr>
          <w:ilvl w:val="0"/>
          <w:numId w:val="13"/>
        </w:numPr>
        <w:overflowPunct/>
        <w:autoSpaceDE/>
        <w:autoSpaceDN/>
        <w:adjustRightInd/>
        <w:textAlignment w:val="auto"/>
        <w:rPr>
          <w:rFonts w:cs="Arial"/>
          <w:szCs w:val="22"/>
        </w:rPr>
      </w:pPr>
      <w:r w:rsidRPr="00100E3C">
        <w:rPr>
          <w:rFonts w:cs="Arial"/>
          <w:szCs w:val="22"/>
        </w:rPr>
        <w:t>Reporting to:</w:t>
      </w:r>
      <w:r w:rsidR="00920C15">
        <w:rPr>
          <w:rFonts w:cs="Arial"/>
          <w:szCs w:val="22"/>
        </w:rPr>
        <w:t xml:space="preserve">                                         </w:t>
      </w:r>
      <w:r w:rsidR="004F1E4B">
        <w:rPr>
          <w:rFonts w:cs="Arial"/>
          <w:szCs w:val="22"/>
        </w:rPr>
        <w:t>Premises Manager, Head of School</w:t>
      </w:r>
    </w:p>
    <w:p w14:paraId="7CA6054E" w14:textId="5E8ACB50" w:rsidR="0014734C" w:rsidRPr="00100E3C" w:rsidRDefault="0014734C" w:rsidP="0014734C">
      <w:pPr>
        <w:numPr>
          <w:ilvl w:val="0"/>
          <w:numId w:val="13"/>
        </w:numPr>
        <w:overflowPunct/>
        <w:autoSpaceDE/>
        <w:autoSpaceDN/>
        <w:adjustRightInd/>
        <w:textAlignment w:val="auto"/>
        <w:rPr>
          <w:rFonts w:cs="Arial"/>
          <w:szCs w:val="22"/>
        </w:rPr>
      </w:pPr>
      <w:r w:rsidRPr="00100E3C">
        <w:rPr>
          <w:rFonts w:cs="Arial"/>
          <w:szCs w:val="22"/>
        </w:rPr>
        <w:t>Main Workplace:</w:t>
      </w:r>
      <w:r w:rsidR="00920C15">
        <w:rPr>
          <w:rFonts w:cs="Arial"/>
          <w:szCs w:val="22"/>
        </w:rPr>
        <w:t xml:space="preserve">                                   Stokesay Primary School, Craven Arms</w:t>
      </w:r>
    </w:p>
    <w:p w14:paraId="0BA495A7" w14:textId="7E9120C5" w:rsidR="0014734C" w:rsidRPr="00100E3C" w:rsidRDefault="0014734C" w:rsidP="66C84D4E">
      <w:pPr>
        <w:numPr>
          <w:ilvl w:val="0"/>
          <w:numId w:val="13"/>
        </w:numPr>
        <w:overflowPunct/>
        <w:autoSpaceDE/>
        <w:autoSpaceDN/>
        <w:adjustRightInd/>
        <w:textAlignment w:val="auto"/>
        <w:rPr>
          <w:rFonts w:cs="Arial"/>
        </w:rPr>
      </w:pPr>
      <w:r w:rsidRPr="66C84D4E">
        <w:rPr>
          <w:rFonts w:cs="Arial"/>
        </w:rPr>
        <w:t xml:space="preserve">Grade and SCP: </w:t>
      </w:r>
      <w:r>
        <w:tab/>
      </w:r>
      <w:r w:rsidR="00920C15">
        <w:t xml:space="preserve">                          </w:t>
      </w:r>
      <w:r w:rsidR="007011B1">
        <w:t xml:space="preserve">Grade 5 SCP </w:t>
      </w:r>
      <w:r w:rsidR="00662D74">
        <w:t>6</w:t>
      </w:r>
    </w:p>
    <w:p w14:paraId="44EAFD9C" w14:textId="77777777" w:rsidR="0014734C" w:rsidRPr="00100E3C" w:rsidRDefault="0014734C" w:rsidP="0014734C">
      <w:pPr>
        <w:overflowPunct/>
        <w:autoSpaceDE/>
        <w:autoSpaceDN/>
        <w:adjustRightInd/>
        <w:textAlignment w:val="auto"/>
        <w:rPr>
          <w:rFonts w:cs="Arial"/>
          <w:szCs w:val="22"/>
        </w:rPr>
      </w:pPr>
    </w:p>
    <w:p w14:paraId="6C8A0CB3" w14:textId="77777777" w:rsidR="0014734C" w:rsidRPr="00100E3C" w:rsidRDefault="0014734C" w:rsidP="0014734C">
      <w:pPr>
        <w:tabs>
          <w:tab w:val="center" w:pos="4153"/>
          <w:tab w:val="right" w:pos="8306"/>
        </w:tabs>
        <w:overflowPunct/>
        <w:jc w:val="center"/>
        <w:textAlignment w:val="auto"/>
        <w:rPr>
          <w:rFonts w:cs="Arial"/>
          <w:i/>
          <w:iCs/>
          <w:sz w:val="18"/>
          <w:szCs w:val="18"/>
        </w:rPr>
      </w:pPr>
      <w:r w:rsidRPr="00100E3C">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14734C" w:rsidRPr="00100E3C" w:rsidRDefault="0014734C" w:rsidP="0014734C">
      <w:pPr>
        <w:overflowPunct/>
        <w:autoSpaceDE/>
        <w:autoSpaceDN/>
        <w:adjustRightInd/>
        <w:jc w:val="center"/>
        <w:textAlignment w:val="auto"/>
        <w:rPr>
          <w:rFonts w:cs="Arial"/>
          <w:i/>
          <w:sz w:val="18"/>
          <w:szCs w:val="18"/>
        </w:rPr>
      </w:pPr>
    </w:p>
    <w:p w14:paraId="6EA355C3" w14:textId="77777777" w:rsidR="0014734C" w:rsidRPr="00C540FE" w:rsidRDefault="0014734C" w:rsidP="0014734C">
      <w:pPr>
        <w:overflowPunct/>
        <w:autoSpaceDE/>
        <w:autoSpaceDN/>
        <w:adjustRightInd/>
        <w:jc w:val="center"/>
        <w:textAlignment w:val="auto"/>
        <w:rPr>
          <w:rFonts w:cs="Arial"/>
          <w:i/>
          <w:color w:val="FF0000"/>
          <w:sz w:val="18"/>
          <w:szCs w:val="18"/>
        </w:rPr>
      </w:pPr>
      <w:r w:rsidRPr="00100E3C">
        <w:rPr>
          <w:rFonts w:cs="Arial"/>
          <w:i/>
          <w:sz w:val="18"/>
          <w:szCs w:val="18"/>
        </w:rPr>
        <w:t>All support staff posts are subject to the Asylum and Immigration requirements</w:t>
      </w:r>
      <w:r>
        <w:rPr>
          <w:rFonts w:cs="Arial"/>
          <w:i/>
          <w:color w:val="FF0000"/>
          <w:sz w:val="18"/>
          <w:szCs w:val="18"/>
        </w:rPr>
        <w:t>.</w:t>
      </w:r>
    </w:p>
    <w:p w14:paraId="3DEEC669" w14:textId="77777777" w:rsidR="00057F38" w:rsidRPr="00150157" w:rsidRDefault="00057F38" w:rsidP="00057F38">
      <w:pPr>
        <w:overflowPunct/>
        <w:autoSpaceDE/>
        <w:autoSpaceDN/>
        <w:adjustRightInd/>
        <w:textAlignment w:val="auto"/>
        <w:rPr>
          <w:rFonts w:cs="Arial"/>
          <w:color w:val="000000"/>
          <w:szCs w:val="22"/>
        </w:rPr>
      </w:pPr>
    </w:p>
    <w:p w14:paraId="045D12C4" w14:textId="77777777" w:rsidR="00057F38" w:rsidRPr="0015015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150157">
        <w:rPr>
          <w:rFonts w:cs="Arial"/>
          <w:b/>
          <w:color w:val="000000"/>
          <w:szCs w:val="22"/>
        </w:rPr>
        <w:t>Purpose of Post</w:t>
      </w:r>
    </w:p>
    <w:p w14:paraId="3656B9AB" w14:textId="77777777" w:rsidR="00DA0763" w:rsidRPr="00150157" w:rsidRDefault="00DA0763" w:rsidP="00DA0763">
      <w:pPr>
        <w:pStyle w:val="Heading1"/>
        <w:jc w:val="left"/>
        <w:rPr>
          <w:b w:val="0"/>
          <w:szCs w:val="22"/>
        </w:rPr>
      </w:pPr>
    </w:p>
    <w:p w14:paraId="567958EB" w14:textId="47734C07" w:rsidR="00C54EBF" w:rsidRPr="00150157" w:rsidRDefault="00A2139E" w:rsidP="00C54EBF">
      <w:pPr>
        <w:ind w:left="360"/>
        <w:rPr>
          <w:szCs w:val="22"/>
        </w:rPr>
      </w:pPr>
      <w:r>
        <w:rPr>
          <w:szCs w:val="22"/>
        </w:rPr>
        <w:t>Under the</w:t>
      </w:r>
      <w:r w:rsidR="00C54EBF" w:rsidRPr="00150157">
        <w:rPr>
          <w:szCs w:val="22"/>
        </w:rPr>
        <w:t xml:space="preserve"> guidance of appropriate senior </w:t>
      </w:r>
      <w:r w:rsidR="00B81A2C">
        <w:rPr>
          <w:szCs w:val="22"/>
        </w:rPr>
        <w:t>staff;</w:t>
      </w:r>
      <w:r w:rsidR="00C54EBF" w:rsidRPr="00150157">
        <w:rPr>
          <w:szCs w:val="22"/>
        </w:rPr>
        <w:t xml:space="preserve"> </w:t>
      </w:r>
      <w:r w:rsidR="00EC5C52">
        <w:rPr>
          <w:szCs w:val="22"/>
        </w:rPr>
        <w:t xml:space="preserve">be responsible for </w:t>
      </w:r>
      <w:r w:rsidR="00C54EBF" w:rsidRPr="00150157">
        <w:rPr>
          <w:szCs w:val="22"/>
        </w:rPr>
        <w:t>maintenance</w:t>
      </w:r>
      <w:r w:rsidR="00EC5C52">
        <w:rPr>
          <w:szCs w:val="22"/>
        </w:rPr>
        <w:t xml:space="preserve">, </w:t>
      </w:r>
      <w:r w:rsidR="00C54EBF" w:rsidRPr="00150157">
        <w:rPr>
          <w:szCs w:val="22"/>
        </w:rPr>
        <w:t xml:space="preserve">security </w:t>
      </w:r>
      <w:r w:rsidR="00EC5C52">
        <w:rPr>
          <w:szCs w:val="22"/>
        </w:rPr>
        <w:t>and facilities management services</w:t>
      </w:r>
      <w:r w:rsidR="00C54EBF" w:rsidRPr="00150157">
        <w:rPr>
          <w:szCs w:val="22"/>
        </w:rPr>
        <w:t xml:space="preserve"> on school sites &amp; premises</w:t>
      </w:r>
      <w:r w:rsidR="00EC5C52">
        <w:rPr>
          <w:szCs w:val="22"/>
        </w:rPr>
        <w:t xml:space="preserve"> and provide specialist support in a specific resource area. Be responsible for the maintenance of a clean and hygienic school exterior and interior. </w:t>
      </w:r>
    </w:p>
    <w:p w14:paraId="45FB0818" w14:textId="77777777" w:rsidR="00DA0763" w:rsidRPr="00150157" w:rsidRDefault="00DA0763" w:rsidP="00A77A20">
      <w:pPr>
        <w:rPr>
          <w:szCs w:val="22"/>
        </w:rPr>
      </w:pPr>
    </w:p>
    <w:p w14:paraId="049F31CB" w14:textId="77777777" w:rsidR="008F6940" w:rsidRPr="00150157" w:rsidRDefault="008F6940" w:rsidP="00EB1438">
      <w:pPr>
        <w:tabs>
          <w:tab w:val="left" w:pos="8763"/>
          <w:tab w:val="left" w:pos="8800"/>
        </w:tabs>
        <w:rPr>
          <w:szCs w:val="22"/>
        </w:rPr>
      </w:pPr>
    </w:p>
    <w:p w14:paraId="3C1F4906" w14:textId="77777777" w:rsidR="00057F38" w:rsidRPr="00150157"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150157">
        <w:rPr>
          <w:rFonts w:cs="Arial"/>
          <w:b/>
          <w:color w:val="000000"/>
          <w:szCs w:val="22"/>
        </w:rPr>
        <w:t>Principal Duties and Responsibilities</w:t>
      </w:r>
    </w:p>
    <w:p w14:paraId="53128261" w14:textId="77777777" w:rsidR="00102D59" w:rsidRPr="00150157" w:rsidRDefault="00102D59" w:rsidP="00102D59">
      <w:pPr>
        <w:rPr>
          <w:b/>
          <w:szCs w:val="22"/>
        </w:rPr>
      </w:pPr>
    </w:p>
    <w:p w14:paraId="5D801FE7" w14:textId="77777777" w:rsidR="00C54EBF" w:rsidRPr="0014734C" w:rsidRDefault="008E0C09" w:rsidP="0014734C">
      <w:pPr>
        <w:numPr>
          <w:ilvl w:val="0"/>
          <w:numId w:val="14"/>
        </w:numPr>
        <w:jc w:val="both"/>
        <w:rPr>
          <w:b/>
          <w:szCs w:val="22"/>
        </w:rPr>
      </w:pPr>
      <w:r w:rsidRPr="0014734C">
        <w:rPr>
          <w:b/>
          <w:szCs w:val="22"/>
        </w:rPr>
        <w:t>Operational</w:t>
      </w:r>
      <w:r w:rsidR="0014734C" w:rsidRPr="0014734C">
        <w:rPr>
          <w:b/>
          <w:szCs w:val="22"/>
        </w:rPr>
        <w:t xml:space="preserve"> Tasks</w:t>
      </w:r>
    </w:p>
    <w:p w14:paraId="62486C05" w14:textId="77777777" w:rsidR="00C54EBF" w:rsidRPr="00150157" w:rsidRDefault="00C54EBF" w:rsidP="00C54EBF">
      <w:pPr>
        <w:jc w:val="both"/>
        <w:rPr>
          <w:szCs w:val="22"/>
          <w:u w:val="single"/>
        </w:rPr>
      </w:pPr>
    </w:p>
    <w:p w14:paraId="560CBC5A" w14:textId="77777777" w:rsidR="00C54EBF" w:rsidRPr="00150157" w:rsidRDefault="00C54EBF" w:rsidP="00C54EBF">
      <w:pPr>
        <w:jc w:val="both"/>
        <w:rPr>
          <w:szCs w:val="22"/>
        </w:rPr>
      </w:pPr>
      <w:r w:rsidRPr="00150157">
        <w:rPr>
          <w:szCs w:val="22"/>
        </w:rPr>
        <w:t>Security;</w:t>
      </w:r>
    </w:p>
    <w:p w14:paraId="4101652C" w14:textId="77777777" w:rsidR="00C54EBF" w:rsidRPr="00150157" w:rsidRDefault="00C54EBF" w:rsidP="00C54EBF">
      <w:pPr>
        <w:jc w:val="both"/>
        <w:rPr>
          <w:szCs w:val="22"/>
        </w:rPr>
      </w:pPr>
    </w:p>
    <w:p w14:paraId="036418EC" w14:textId="77777777" w:rsidR="00C54EBF" w:rsidRPr="00150157" w:rsidRDefault="00C54EBF" w:rsidP="0014734C">
      <w:pPr>
        <w:numPr>
          <w:ilvl w:val="0"/>
          <w:numId w:val="15"/>
        </w:numPr>
        <w:jc w:val="both"/>
        <w:rPr>
          <w:szCs w:val="22"/>
        </w:rPr>
      </w:pPr>
      <w:r w:rsidRPr="00150157">
        <w:rPr>
          <w:szCs w:val="22"/>
        </w:rPr>
        <w:t>Lock / unlock school buildings and areas.</w:t>
      </w:r>
    </w:p>
    <w:p w14:paraId="262211B6" w14:textId="77777777" w:rsidR="00C54EBF" w:rsidRPr="00150157" w:rsidRDefault="00C54EBF" w:rsidP="0014734C">
      <w:pPr>
        <w:numPr>
          <w:ilvl w:val="0"/>
          <w:numId w:val="15"/>
        </w:numPr>
        <w:jc w:val="both"/>
        <w:rPr>
          <w:szCs w:val="22"/>
        </w:rPr>
      </w:pPr>
      <w:r w:rsidRPr="00150157">
        <w:rPr>
          <w:szCs w:val="22"/>
        </w:rPr>
        <w:t>Undertake regular security checks and identify security risks.</w:t>
      </w:r>
    </w:p>
    <w:p w14:paraId="2F5F65F3" w14:textId="77777777" w:rsidR="00C54EBF" w:rsidRPr="00150157" w:rsidRDefault="00C54EBF" w:rsidP="0014734C">
      <w:pPr>
        <w:numPr>
          <w:ilvl w:val="0"/>
          <w:numId w:val="15"/>
        </w:numPr>
        <w:jc w:val="both"/>
        <w:rPr>
          <w:szCs w:val="22"/>
        </w:rPr>
      </w:pPr>
      <w:r w:rsidRPr="00150157">
        <w:rPr>
          <w:szCs w:val="22"/>
        </w:rPr>
        <w:t>Monitor fire safety equipment and carry out fire drills.</w:t>
      </w:r>
    </w:p>
    <w:p w14:paraId="7087B71F" w14:textId="77777777" w:rsidR="00C54EBF" w:rsidRPr="00150157" w:rsidRDefault="00C54EBF" w:rsidP="0014734C">
      <w:pPr>
        <w:numPr>
          <w:ilvl w:val="0"/>
          <w:numId w:val="15"/>
        </w:numPr>
        <w:jc w:val="both"/>
        <w:rPr>
          <w:szCs w:val="22"/>
        </w:rPr>
      </w:pPr>
      <w:r w:rsidRPr="00150157">
        <w:rPr>
          <w:szCs w:val="22"/>
        </w:rPr>
        <w:t>Operate and respond to alarm systems where appropriate, outside of any specialist monitoring brief.</w:t>
      </w:r>
    </w:p>
    <w:p w14:paraId="6CB2327A" w14:textId="5A8C28FE" w:rsidR="00EC5C52" w:rsidRDefault="00EC5C52" w:rsidP="0014734C">
      <w:pPr>
        <w:numPr>
          <w:ilvl w:val="0"/>
          <w:numId w:val="15"/>
        </w:numPr>
        <w:jc w:val="both"/>
        <w:rPr>
          <w:szCs w:val="22"/>
        </w:rPr>
      </w:pPr>
      <w:r>
        <w:rPr>
          <w:szCs w:val="22"/>
        </w:rPr>
        <w:t>Liaise with contractors on site</w:t>
      </w:r>
    </w:p>
    <w:p w14:paraId="792F628B" w14:textId="56AF0F0F" w:rsidR="00EC5C52" w:rsidRPr="00150157" w:rsidRDefault="00EC5C52" w:rsidP="0014734C">
      <w:pPr>
        <w:numPr>
          <w:ilvl w:val="0"/>
          <w:numId w:val="15"/>
        </w:numPr>
        <w:jc w:val="both"/>
        <w:rPr>
          <w:szCs w:val="22"/>
        </w:rPr>
      </w:pPr>
      <w:r>
        <w:rPr>
          <w:szCs w:val="22"/>
        </w:rPr>
        <w:t>Provide emergency access to the school site (key holder)</w:t>
      </w:r>
    </w:p>
    <w:p w14:paraId="4B99056E" w14:textId="77777777" w:rsidR="00C54EBF" w:rsidRPr="00150157" w:rsidRDefault="00C54EBF" w:rsidP="00C54EBF">
      <w:pPr>
        <w:jc w:val="both"/>
        <w:rPr>
          <w:szCs w:val="22"/>
        </w:rPr>
      </w:pPr>
    </w:p>
    <w:p w14:paraId="7CFBC271" w14:textId="77777777" w:rsidR="00C54EBF" w:rsidRPr="00150157" w:rsidRDefault="008E0C09" w:rsidP="00C54EBF">
      <w:pPr>
        <w:jc w:val="both"/>
        <w:rPr>
          <w:szCs w:val="22"/>
        </w:rPr>
      </w:pPr>
      <w:r>
        <w:rPr>
          <w:szCs w:val="22"/>
        </w:rPr>
        <w:t xml:space="preserve">Cleaning and </w:t>
      </w:r>
      <w:r w:rsidR="00C54EBF" w:rsidRPr="00150157">
        <w:rPr>
          <w:szCs w:val="22"/>
        </w:rPr>
        <w:t>Maintenance;</w:t>
      </w:r>
    </w:p>
    <w:p w14:paraId="1299C43A" w14:textId="77777777" w:rsidR="00C54EBF" w:rsidRPr="00150157" w:rsidRDefault="00C54EBF" w:rsidP="00C54EBF">
      <w:pPr>
        <w:jc w:val="both"/>
        <w:rPr>
          <w:szCs w:val="22"/>
        </w:rPr>
      </w:pPr>
    </w:p>
    <w:p w14:paraId="3533672F" w14:textId="767AD2F5" w:rsidR="00CB6150" w:rsidRPr="00CB6150" w:rsidRDefault="00CB6150" w:rsidP="00CB6150">
      <w:pPr>
        <w:numPr>
          <w:ilvl w:val="0"/>
          <w:numId w:val="16"/>
        </w:numPr>
        <w:jc w:val="both"/>
        <w:rPr>
          <w:szCs w:val="22"/>
        </w:rPr>
      </w:pPr>
      <w:r>
        <w:rPr>
          <w:szCs w:val="22"/>
        </w:rPr>
        <w:t>To be responsible for the operation of a preventative planned maintenance programme and for routine inspections of buildings, fixtures, fittings, furniture, premises and grounds to assess for minor work or repairs required to be carried out to maintain safe and satisfactory conditions.</w:t>
      </w:r>
    </w:p>
    <w:p w14:paraId="048853A7" w14:textId="1581F226" w:rsidR="00B65298" w:rsidRPr="00B65298" w:rsidRDefault="006B3061" w:rsidP="00B65298">
      <w:pPr>
        <w:numPr>
          <w:ilvl w:val="0"/>
          <w:numId w:val="16"/>
        </w:numPr>
        <w:jc w:val="both"/>
        <w:rPr>
          <w:szCs w:val="22"/>
        </w:rPr>
      </w:pPr>
      <w:r>
        <w:rPr>
          <w:szCs w:val="22"/>
        </w:rPr>
        <w:t xml:space="preserve">To </w:t>
      </w:r>
      <w:r w:rsidRPr="00150157">
        <w:rPr>
          <w:szCs w:val="22"/>
        </w:rPr>
        <w:t>carry out various maintenance duties to ensure that the general upkeep and maintenance of the premises is satisfactory, as per specific schedule for your school.</w:t>
      </w:r>
    </w:p>
    <w:p w14:paraId="513C5DD2" w14:textId="77777777" w:rsidR="00C54EBF" w:rsidRPr="00150157" w:rsidRDefault="00C54EBF" w:rsidP="0014734C">
      <w:pPr>
        <w:numPr>
          <w:ilvl w:val="0"/>
          <w:numId w:val="16"/>
        </w:numPr>
        <w:jc w:val="both"/>
        <w:rPr>
          <w:szCs w:val="22"/>
        </w:rPr>
      </w:pPr>
      <w:r w:rsidRPr="00150157">
        <w:rPr>
          <w:szCs w:val="22"/>
        </w:rPr>
        <w:t>Undertake minor / simple repairs e.g. minor plumbing, changing light bulbs, unblocking drains.</w:t>
      </w:r>
    </w:p>
    <w:p w14:paraId="258563ED" w14:textId="77777777" w:rsidR="00C54EBF" w:rsidRPr="00150157" w:rsidRDefault="006B3061" w:rsidP="0014734C">
      <w:pPr>
        <w:numPr>
          <w:ilvl w:val="0"/>
          <w:numId w:val="16"/>
        </w:numPr>
        <w:jc w:val="both"/>
        <w:rPr>
          <w:szCs w:val="22"/>
        </w:rPr>
      </w:pPr>
      <w:r>
        <w:rPr>
          <w:szCs w:val="22"/>
        </w:rPr>
        <w:t xml:space="preserve">To </w:t>
      </w:r>
      <w:r w:rsidR="00C54EBF" w:rsidRPr="00150157">
        <w:rPr>
          <w:szCs w:val="22"/>
        </w:rPr>
        <w:t>carry out minor decoration programme as agreed with the Headteacher.</w:t>
      </w:r>
    </w:p>
    <w:p w14:paraId="696AF92A" w14:textId="77777777" w:rsidR="00C54EBF" w:rsidRPr="00150157" w:rsidRDefault="006B3061" w:rsidP="0014734C">
      <w:pPr>
        <w:numPr>
          <w:ilvl w:val="0"/>
          <w:numId w:val="16"/>
        </w:numPr>
        <w:jc w:val="both"/>
        <w:rPr>
          <w:szCs w:val="22"/>
        </w:rPr>
      </w:pPr>
      <w:r>
        <w:rPr>
          <w:szCs w:val="22"/>
        </w:rPr>
        <w:t xml:space="preserve">To </w:t>
      </w:r>
      <w:r w:rsidR="00C54EBF" w:rsidRPr="00150157">
        <w:rPr>
          <w:szCs w:val="22"/>
        </w:rPr>
        <w:t>carry out minor improvement work e.g. erecting shelves, notice boards, book shelves etc. as agreed with the Headteacher.</w:t>
      </w:r>
    </w:p>
    <w:p w14:paraId="1655AB33" w14:textId="77777777" w:rsidR="00C54EBF" w:rsidRPr="00150157" w:rsidRDefault="00C54EBF" w:rsidP="0014734C">
      <w:pPr>
        <w:numPr>
          <w:ilvl w:val="0"/>
          <w:numId w:val="17"/>
        </w:numPr>
        <w:jc w:val="both"/>
        <w:rPr>
          <w:szCs w:val="22"/>
        </w:rPr>
      </w:pPr>
      <w:r w:rsidRPr="00150157">
        <w:rPr>
          <w:szCs w:val="22"/>
        </w:rPr>
        <w:lastRenderedPageBreak/>
        <w:t>Provide emergency access to the school site.</w:t>
      </w:r>
    </w:p>
    <w:p w14:paraId="69CE623A" w14:textId="77777777" w:rsidR="00C54EBF" w:rsidRPr="00150157" w:rsidRDefault="00C54EBF" w:rsidP="0014734C">
      <w:pPr>
        <w:numPr>
          <w:ilvl w:val="0"/>
          <w:numId w:val="17"/>
        </w:numPr>
        <w:jc w:val="both"/>
        <w:rPr>
          <w:szCs w:val="22"/>
        </w:rPr>
      </w:pPr>
      <w:r w:rsidRPr="00150157">
        <w:rPr>
          <w:szCs w:val="22"/>
        </w:rPr>
        <w:t>Liaise with contractors &amp; undertake client role in connection with premises related contracts.</w:t>
      </w:r>
    </w:p>
    <w:p w14:paraId="64571327" w14:textId="77777777" w:rsidR="00C54EBF" w:rsidRPr="00150157" w:rsidRDefault="00C54EBF" w:rsidP="0014734C">
      <w:pPr>
        <w:numPr>
          <w:ilvl w:val="0"/>
          <w:numId w:val="17"/>
        </w:numPr>
        <w:jc w:val="both"/>
        <w:rPr>
          <w:szCs w:val="22"/>
        </w:rPr>
      </w:pPr>
      <w:r w:rsidRPr="00150157">
        <w:rPr>
          <w:szCs w:val="22"/>
        </w:rPr>
        <w:t>Ensure that satisfactory levels of caretaking, cleanliness and hygiene are achieved and maintained through the whole of the premises.</w:t>
      </w:r>
    </w:p>
    <w:p w14:paraId="7B61E3AE" w14:textId="77777777" w:rsidR="00C54EBF" w:rsidRPr="00150157" w:rsidRDefault="00C54EBF" w:rsidP="0014734C">
      <w:pPr>
        <w:numPr>
          <w:ilvl w:val="0"/>
          <w:numId w:val="17"/>
        </w:numPr>
        <w:jc w:val="both"/>
        <w:rPr>
          <w:szCs w:val="22"/>
        </w:rPr>
      </w:pPr>
      <w:r w:rsidRPr="00150157">
        <w:rPr>
          <w:szCs w:val="22"/>
        </w:rPr>
        <w:t>Ensure that the pathways and all other external hard surface areas are kept clean, free of litter and weeds and that they are gritted or salted when required during wintry conditions.</w:t>
      </w:r>
    </w:p>
    <w:p w14:paraId="1C506654" w14:textId="525DAB83" w:rsidR="00C54EBF" w:rsidRPr="00150157" w:rsidRDefault="00C54EBF" w:rsidP="00B65298">
      <w:pPr>
        <w:ind w:left="788"/>
        <w:jc w:val="both"/>
        <w:rPr>
          <w:szCs w:val="22"/>
        </w:rPr>
      </w:pPr>
    </w:p>
    <w:p w14:paraId="34CE0A41" w14:textId="77777777" w:rsidR="00150157" w:rsidRPr="00DB51E3" w:rsidRDefault="00150157" w:rsidP="00150157">
      <w:pPr>
        <w:rPr>
          <w:szCs w:val="22"/>
        </w:rPr>
      </w:pPr>
    </w:p>
    <w:p w14:paraId="021EB3DA" w14:textId="77777777" w:rsidR="00DB51E3" w:rsidRPr="00DB51E3" w:rsidRDefault="00DB51E3" w:rsidP="0014734C">
      <w:pPr>
        <w:numPr>
          <w:ilvl w:val="0"/>
          <w:numId w:val="14"/>
        </w:numPr>
        <w:rPr>
          <w:rFonts w:cs="Arial"/>
          <w:b/>
          <w:szCs w:val="22"/>
        </w:rPr>
      </w:pPr>
      <w:r w:rsidRPr="00DB51E3">
        <w:rPr>
          <w:rFonts w:cs="Arial"/>
          <w:b/>
          <w:szCs w:val="22"/>
        </w:rPr>
        <w:t>Safeguarding</w:t>
      </w:r>
    </w:p>
    <w:p w14:paraId="62EBF3C5" w14:textId="77777777" w:rsidR="00DB51E3" w:rsidRPr="00DB51E3" w:rsidRDefault="00DB51E3" w:rsidP="00DB51E3">
      <w:pPr>
        <w:rPr>
          <w:rFonts w:cs="Arial"/>
          <w:szCs w:val="22"/>
        </w:rPr>
      </w:pPr>
    </w:p>
    <w:p w14:paraId="33958500" w14:textId="77777777" w:rsidR="00DB51E3" w:rsidRPr="00DB51E3" w:rsidRDefault="0014734C" w:rsidP="00D10DF9">
      <w:pPr>
        <w:numPr>
          <w:ilvl w:val="0"/>
          <w:numId w:val="22"/>
        </w:numPr>
        <w:ind w:left="709" w:hanging="425"/>
        <w:rPr>
          <w:rFonts w:cs="Arial"/>
          <w:szCs w:val="22"/>
        </w:rPr>
      </w:pPr>
      <w:r>
        <w:rPr>
          <w:rFonts w:cs="Arial"/>
          <w:szCs w:val="22"/>
        </w:rPr>
        <w:t>B</w:t>
      </w:r>
      <w:r w:rsidRPr="00100E3C">
        <w:rPr>
          <w:rFonts w:cs="Arial"/>
          <w:szCs w:val="22"/>
        </w:rPr>
        <w:t>e aware of and comply with safeguarding responsibilities as outlined in the school’s Staff Code of Conduct and related policies and procedures. This may include reference to the Shropshire Career Pathway Safeguarding JD for school staff</w:t>
      </w:r>
      <w:r w:rsidR="00DB51E3" w:rsidRPr="00DB51E3">
        <w:rPr>
          <w:rFonts w:cs="Arial"/>
          <w:szCs w:val="22"/>
        </w:rPr>
        <w:t xml:space="preserve">.     </w:t>
      </w:r>
    </w:p>
    <w:p w14:paraId="6D98A12B" w14:textId="77777777" w:rsidR="00DB51E3" w:rsidRPr="00DB51E3" w:rsidRDefault="00DB51E3" w:rsidP="00DB51E3">
      <w:pPr>
        <w:rPr>
          <w:rFonts w:cs="Arial"/>
          <w:b/>
          <w:szCs w:val="22"/>
        </w:rPr>
      </w:pPr>
    </w:p>
    <w:p w14:paraId="034761AF" w14:textId="34821659" w:rsidR="00DB51E3" w:rsidRPr="00CB6150" w:rsidRDefault="00DB51E3" w:rsidP="00CB6150">
      <w:pPr>
        <w:pStyle w:val="ListParagraph"/>
        <w:numPr>
          <w:ilvl w:val="0"/>
          <w:numId w:val="14"/>
        </w:numPr>
        <w:rPr>
          <w:rFonts w:cs="Arial"/>
          <w:b/>
          <w:szCs w:val="22"/>
        </w:rPr>
      </w:pPr>
      <w:r w:rsidRPr="00CB6150">
        <w:rPr>
          <w:rFonts w:cs="Arial"/>
          <w:b/>
          <w:szCs w:val="22"/>
        </w:rPr>
        <w:t xml:space="preserve">Data Protection and other statutory responsibilities </w:t>
      </w:r>
    </w:p>
    <w:p w14:paraId="2946DB82" w14:textId="77777777" w:rsidR="00DB51E3" w:rsidRPr="00DB51E3" w:rsidRDefault="00DB51E3" w:rsidP="00DB51E3">
      <w:pPr>
        <w:rPr>
          <w:rFonts w:cs="Arial"/>
          <w:b/>
          <w:szCs w:val="22"/>
        </w:rPr>
      </w:pPr>
    </w:p>
    <w:p w14:paraId="645AAF9B" w14:textId="77777777" w:rsidR="00DB51E3" w:rsidRPr="00DB51E3" w:rsidRDefault="0014734C" w:rsidP="00D10DF9">
      <w:pPr>
        <w:numPr>
          <w:ilvl w:val="0"/>
          <w:numId w:val="23"/>
        </w:numPr>
        <w:ind w:left="709"/>
        <w:rPr>
          <w:rFonts w:cs="Arial"/>
          <w:szCs w:val="22"/>
        </w:rPr>
      </w:pPr>
      <w:r>
        <w:rPr>
          <w:rFonts w:cs="Arial"/>
          <w:szCs w:val="22"/>
        </w:rPr>
        <w:t>B</w:t>
      </w:r>
      <w:r w:rsidRPr="00100E3C">
        <w:rPr>
          <w:rFonts w:cs="Arial"/>
          <w:szCs w:val="22"/>
        </w:rPr>
        <w:t>e aware of and comply with safeguarding responsibilities as outlined in the school’s Staff Code of Conduct and related policies and procedures. This may include reference to the Shropshire Career Pathway Safeguarding JD for school staff</w:t>
      </w:r>
      <w:r w:rsidR="00DB51E3" w:rsidRPr="00DB51E3">
        <w:rPr>
          <w:rFonts w:cs="Arial"/>
          <w:szCs w:val="22"/>
        </w:rPr>
        <w:t xml:space="preserve">.     </w:t>
      </w:r>
    </w:p>
    <w:p w14:paraId="5997CC1D" w14:textId="77777777" w:rsidR="00DB51E3" w:rsidRPr="00DB51E3" w:rsidRDefault="00DB51E3" w:rsidP="00DB51E3">
      <w:pPr>
        <w:rPr>
          <w:rFonts w:cs="Arial"/>
          <w:b/>
          <w:szCs w:val="22"/>
        </w:rPr>
      </w:pPr>
    </w:p>
    <w:p w14:paraId="3CF2B0F6" w14:textId="77777777" w:rsidR="00DB51E3" w:rsidRPr="00DB51E3" w:rsidRDefault="00DB51E3" w:rsidP="00CB6150">
      <w:pPr>
        <w:numPr>
          <w:ilvl w:val="0"/>
          <w:numId w:val="14"/>
        </w:numPr>
        <w:rPr>
          <w:rFonts w:cs="Arial"/>
          <w:b/>
          <w:szCs w:val="22"/>
        </w:rPr>
      </w:pPr>
      <w:r w:rsidRPr="00DB51E3">
        <w:rPr>
          <w:rFonts w:cs="Arial"/>
          <w:b/>
          <w:szCs w:val="22"/>
        </w:rPr>
        <w:t>Other Duties</w:t>
      </w:r>
    </w:p>
    <w:p w14:paraId="110FFD37" w14:textId="77777777" w:rsidR="00DB51E3" w:rsidRPr="00DB51E3" w:rsidRDefault="00DB51E3" w:rsidP="00DB51E3">
      <w:pPr>
        <w:rPr>
          <w:rFonts w:cs="Arial"/>
          <w:b/>
          <w:szCs w:val="22"/>
        </w:rPr>
      </w:pPr>
    </w:p>
    <w:p w14:paraId="0841C200" w14:textId="77777777" w:rsidR="00DB51E3" w:rsidRPr="00DB51E3" w:rsidRDefault="00DB51E3" w:rsidP="00D10DF9">
      <w:pPr>
        <w:numPr>
          <w:ilvl w:val="0"/>
          <w:numId w:val="24"/>
        </w:numPr>
        <w:ind w:left="709" w:hanging="425"/>
        <w:rPr>
          <w:rFonts w:cs="Arial"/>
          <w:szCs w:val="22"/>
        </w:rPr>
      </w:pPr>
      <w:r w:rsidRPr="00DB51E3">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6B699379" w14:textId="77777777" w:rsidR="00DB51E3" w:rsidRPr="00DB51E3" w:rsidRDefault="00DB51E3" w:rsidP="00DB51E3">
      <w:pPr>
        <w:ind w:left="360"/>
        <w:rPr>
          <w:rFonts w:cs="Arial"/>
          <w:b/>
          <w:szCs w:val="22"/>
        </w:rPr>
      </w:pPr>
    </w:p>
    <w:p w14:paraId="7B0004D5" w14:textId="77777777" w:rsidR="00DB51E3" w:rsidRPr="00DB51E3" w:rsidRDefault="00DB51E3" w:rsidP="00CB6150">
      <w:pPr>
        <w:numPr>
          <w:ilvl w:val="0"/>
          <w:numId w:val="14"/>
        </w:numPr>
        <w:rPr>
          <w:b/>
          <w:szCs w:val="22"/>
        </w:rPr>
      </w:pPr>
      <w:r w:rsidRPr="00DB51E3">
        <w:rPr>
          <w:b/>
          <w:szCs w:val="22"/>
        </w:rPr>
        <w:t>Review and Signatures</w:t>
      </w:r>
    </w:p>
    <w:p w14:paraId="3FE9F23F" w14:textId="77777777" w:rsidR="00DB51E3" w:rsidRPr="00DB51E3" w:rsidRDefault="00DB51E3" w:rsidP="00DB51E3">
      <w:pPr>
        <w:rPr>
          <w:b/>
          <w:szCs w:val="22"/>
        </w:rPr>
      </w:pPr>
    </w:p>
    <w:p w14:paraId="0D0B66E8" w14:textId="77777777" w:rsidR="00DB51E3" w:rsidRPr="00DB51E3" w:rsidRDefault="00DB51E3" w:rsidP="00D10DF9">
      <w:pPr>
        <w:numPr>
          <w:ilvl w:val="0"/>
          <w:numId w:val="26"/>
        </w:numPr>
        <w:ind w:left="709" w:hanging="425"/>
        <w:rPr>
          <w:rFonts w:cs="Arial"/>
        </w:rPr>
      </w:pPr>
      <w:r w:rsidRPr="00DB51E3">
        <w:t>This job description is subject to review by the Headteacher/EHT/ CEO/ Governing Body/ Trustees in negotiation with the post holder at any time. However, a</w:t>
      </w:r>
      <w:r w:rsidRPr="00DB51E3">
        <w:rPr>
          <w:rFonts w:cs="Arial"/>
        </w:rPr>
        <w:t>n annual review of this job description and allocation of responsibilities will take place as part of agreed performance management arrangements.</w:t>
      </w:r>
    </w:p>
    <w:p w14:paraId="1F72F646" w14:textId="77777777" w:rsidR="00DB51E3" w:rsidRPr="00DB51E3" w:rsidRDefault="00DB51E3" w:rsidP="00DB51E3">
      <w:pPr>
        <w:rPr>
          <w:rFonts w:cs="Arial"/>
        </w:rPr>
      </w:pPr>
    </w:p>
    <w:p w14:paraId="4CFF2065" w14:textId="77777777" w:rsidR="00DB51E3" w:rsidRPr="00DB51E3" w:rsidRDefault="00DB51E3" w:rsidP="00DB51E3">
      <w:pPr>
        <w:rPr>
          <w:rFonts w:cs="Arial"/>
          <w:b/>
        </w:rPr>
      </w:pPr>
      <w:r w:rsidRPr="00DB51E3">
        <w:rPr>
          <w:rFonts w:cs="Arial"/>
          <w:b/>
        </w:rPr>
        <w:t xml:space="preserve">Job Description and Personal Specification agreed by: </w:t>
      </w:r>
    </w:p>
    <w:p w14:paraId="08CE6F91" w14:textId="77777777" w:rsidR="00DB51E3" w:rsidRPr="00DB51E3" w:rsidRDefault="00DB51E3" w:rsidP="00DB51E3"/>
    <w:p w14:paraId="61CDCEAD" w14:textId="77777777" w:rsidR="00DB51E3" w:rsidRPr="00DB51E3" w:rsidRDefault="00DB51E3" w:rsidP="00DB51E3"/>
    <w:p w14:paraId="3DFAF17A" w14:textId="77777777" w:rsidR="00DB51E3" w:rsidRPr="00DB51E3" w:rsidRDefault="00DB51E3" w:rsidP="00DB51E3">
      <w:pPr>
        <w:rPr>
          <w:rFonts w:cs="Arial"/>
          <w:b/>
        </w:rPr>
      </w:pPr>
      <w:r w:rsidRPr="00DB51E3">
        <w:rPr>
          <w:rFonts w:cs="Arial"/>
          <w:b/>
        </w:rPr>
        <w:t>Post holder:   …………………………………………………………….</w:t>
      </w:r>
    </w:p>
    <w:p w14:paraId="6BB9E253" w14:textId="77777777" w:rsidR="00DB51E3" w:rsidRPr="00DB51E3" w:rsidRDefault="00DB51E3" w:rsidP="00DB51E3">
      <w:pPr>
        <w:rPr>
          <w:rFonts w:cs="Arial"/>
          <w:b/>
        </w:rPr>
      </w:pPr>
    </w:p>
    <w:p w14:paraId="23DE523C" w14:textId="77777777" w:rsidR="00DB51E3" w:rsidRPr="00DB51E3" w:rsidRDefault="00DB51E3" w:rsidP="00DB51E3">
      <w:pPr>
        <w:rPr>
          <w:rFonts w:cs="Arial"/>
          <w:b/>
        </w:rPr>
      </w:pPr>
    </w:p>
    <w:p w14:paraId="43F28C71" w14:textId="77777777" w:rsidR="00DB51E3" w:rsidRPr="00DB51E3" w:rsidRDefault="00DB51E3" w:rsidP="00DB51E3">
      <w:pPr>
        <w:rPr>
          <w:rFonts w:cs="Arial"/>
          <w:b/>
        </w:rPr>
      </w:pPr>
      <w:r w:rsidRPr="00DB51E3">
        <w:rPr>
          <w:rFonts w:cs="Arial"/>
          <w:b/>
        </w:rPr>
        <w:t>Signed: …………………………………………………………………… Date: …………………….</w:t>
      </w:r>
    </w:p>
    <w:p w14:paraId="52E56223" w14:textId="77777777" w:rsidR="00DB51E3" w:rsidRPr="00DB51E3" w:rsidRDefault="00DB51E3" w:rsidP="00DB51E3">
      <w:pPr>
        <w:rPr>
          <w:rFonts w:cs="Arial"/>
          <w:b/>
        </w:rPr>
      </w:pPr>
    </w:p>
    <w:p w14:paraId="07547A01" w14:textId="77777777" w:rsidR="00DB51E3" w:rsidRPr="00DB51E3" w:rsidRDefault="00DB51E3" w:rsidP="00DB51E3">
      <w:pPr>
        <w:rPr>
          <w:b/>
        </w:rPr>
      </w:pPr>
    </w:p>
    <w:p w14:paraId="5043CB0F" w14:textId="77777777" w:rsidR="00DB51E3" w:rsidRPr="00DB51E3" w:rsidRDefault="00DB51E3" w:rsidP="00DB51E3">
      <w:pPr>
        <w:rPr>
          <w:rFonts w:cs="Arial"/>
          <w:b/>
        </w:rPr>
      </w:pPr>
    </w:p>
    <w:p w14:paraId="0A56942C" w14:textId="77777777" w:rsidR="00DB51E3" w:rsidRPr="00DB51E3" w:rsidRDefault="00DB51E3" w:rsidP="00DB51E3">
      <w:pPr>
        <w:rPr>
          <w:rFonts w:cs="Arial"/>
          <w:b/>
        </w:rPr>
      </w:pPr>
      <w:r w:rsidRPr="00DB51E3">
        <w:rPr>
          <w:rFonts w:cs="Arial"/>
          <w:b/>
        </w:rPr>
        <w:t>Name of line manager:   ………………………………………………..</w:t>
      </w:r>
    </w:p>
    <w:p w14:paraId="07459315" w14:textId="77777777" w:rsidR="00DB51E3" w:rsidRPr="00DB51E3" w:rsidRDefault="00DB51E3" w:rsidP="00DB51E3">
      <w:pPr>
        <w:rPr>
          <w:rFonts w:cs="Arial"/>
          <w:b/>
        </w:rPr>
      </w:pPr>
    </w:p>
    <w:p w14:paraId="6537F28F" w14:textId="77777777" w:rsidR="00DB51E3" w:rsidRPr="00DB51E3" w:rsidRDefault="00DB51E3" w:rsidP="00DB51E3">
      <w:pPr>
        <w:rPr>
          <w:rFonts w:cs="Arial"/>
          <w:b/>
        </w:rPr>
      </w:pPr>
    </w:p>
    <w:p w14:paraId="3A4EB2CA" w14:textId="77777777" w:rsidR="00DB51E3" w:rsidRPr="00DB51E3" w:rsidRDefault="00DB51E3" w:rsidP="00DB51E3">
      <w:pPr>
        <w:rPr>
          <w:b/>
        </w:rPr>
      </w:pPr>
      <w:r w:rsidRPr="00DB51E3">
        <w:rPr>
          <w:rFonts w:cs="Arial"/>
          <w:b/>
        </w:rPr>
        <w:t>Signed: …………………………………………………………………… Date:  …………………….</w:t>
      </w:r>
    </w:p>
    <w:p w14:paraId="6DFB9E20" w14:textId="77777777" w:rsidR="00150157" w:rsidRPr="00DB51E3" w:rsidRDefault="00150157" w:rsidP="00150157">
      <w:pPr>
        <w:rPr>
          <w:szCs w:val="22"/>
        </w:rPr>
      </w:pPr>
    </w:p>
    <w:p w14:paraId="70DF9E56" w14:textId="77777777" w:rsidR="00C54EBF" w:rsidRPr="00C54EBF" w:rsidRDefault="00C54EBF" w:rsidP="00C54EBF">
      <w:pPr>
        <w:ind w:left="428"/>
        <w:jc w:val="both"/>
        <w:rPr>
          <w:sz w:val="24"/>
        </w:rPr>
      </w:pPr>
    </w:p>
    <w:p w14:paraId="44E871BC" w14:textId="77777777" w:rsidR="00C54EBF" w:rsidRPr="00C54EBF" w:rsidRDefault="00C54EBF" w:rsidP="00C54EBF">
      <w:pPr>
        <w:jc w:val="both"/>
        <w:rPr>
          <w:b/>
          <w:sz w:val="24"/>
        </w:rPr>
      </w:pPr>
    </w:p>
    <w:p w14:paraId="144A5D23" w14:textId="77777777" w:rsidR="00C54EBF" w:rsidRPr="00C54EBF" w:rsidRDefault="00C54EBF" w:rsidP="00C54EBF">
      <w:pPr>
        <w:jc w:val="both"/>
        <w:rPr>
          <w:b/>
          <w:sz w:val="24"/>
        </w:rPr>
      </w:pPr>
    </w:p>
    <w:p w14:paraId="738610EB" w14:textId="77777777" w:rsidR="00C54EBF" w:rsidRPr="00C54EBF" w:rsidRDefault="00C54EBF" w:rsidP="00C54EBF">
      <w:pPr>
        <w:ind w:left="360"/>
        <w:jc w:val="both"/>
        <w:rPr>
          <w:sz w:val="24"/>
        </w:rPr>
      </w:pPr>
    </w:p>
    <w:p w14:paraId="637805D2" w14:textId="77777777" w:rsidR="00A77A20" w:rsidRPr="00A77A20" w:rsidRDefault="00A77A20" w:rsidP="00A77A20">
      <w:pPr>
        <w:jc w:val="both"/>
        <w:rPr>
          <w:b/>
          <w:sz w:val="24"/>
        </w:rPr>
      </w:pPr>
    </w:p>
    <w:p w14:paraId="463F29E8" w14:textId="77777777" w:rsidR="00A77A20" w:rsidRDefault="00A77A20" w:rsidP="00102D59">
      <w:pPr>
        <w:rPr>
          <w:b/>
        </w:rPr>
      </w:pPr>
    </w:p>
    <w:sectPr w:rsidR="00A77A20" w:rsidSect="003754FF">
      <w:footerReference w:type="default" r:id="rId12"/>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6F776" w14:textId="77777777" w:rsidR="00511045" w:rsidRDefault="00511045">
      <w:r>
        <w:separator/>
      </w:r>
    </w:p>
  </w:endnote>
  <w:endnote w:type="continuationSeparator" w:id="0">
    <w:p w14:paraId="0B3F9E79" w14:textId="77777777" w:rsidR="00511045" w:rsidRDefault="0051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EE35C4" w:rsidRDefault="00EE35C4" w:rsidP="00EE35C4">
    <w:pPr>
      <w:pStyle w:val="Footer"/>
      <w:pBdr>
        <w:bottom w:val="single" w:sz="12" w:space="1" w:color="auto"/>
      </w:pBdr>
      <w:jc w:val="right"/>
    </w:pPr>
    <w:r>
      <w:fldChar w:fldCharType="begin"/>
    </w:r>
    <w:r>
      <w:instrText xml:space="preserve"> PAGE   \* MERGEFORMAT </w:instrText>
    </w:r>
    <w:r>
      <w:fldChar w:fldCharType="separate"/>
    </w:r>
    <w:r w:rsidR="00D10DF9">
      <w:rPr>
        <w:noProof/>
      </w:rPr>
      <w:t>1</w:t>
    </w:r>
    <w:r>
      <w:rPr>
        <w:noProof/>
      </w:rPr>
      <w:fldChar w:fldCharType="end"/>
    </w:r>
  </w:p>
  <w:p w14:paraId="3CFC8499" w14:textId="77777777" w:rsidR="00EE35C4" w:rsidRPr="0099670A" w:rsidRDefault="00EE35C4" w:rsidP="00EE35C4">
    <w:pPr>
      <w:pStyle w:val="Footer"/>
      <w:jc w:val="right"/>
      <w:rPr>
        <w:sz w:val="18"/>
        <w:szCs w:val="18"/>
      </w:rPr>
    </w:pPr>
    <w:r>
      <w:rPr>
        <w:sz w:val="18"/>
        <w:szCs w:val="18"/>
      </w:rPr>
      <w:t xml:space="preserve">Shropshire Career Pathway: </w:t>
    </w:r>
    <w:r w:rsidR="00AC7B4C">
      <w:rPr>
        <w:sz w:val="18"/>
        <w:szCs w:val="18"/>
      </w:rPr>
      <w:t xml:space="preserve">Assistant </w:t>
    </w:r>
    <w:r>
      <w:rPr>
        <w:sz w:val="18"/>
        <w:szCs w:val="18"/>
      </w:rPr>
      <w:t>Caretaker Level 1b</w:t>
    </w:r>
    <w:r w:rsidR="0014734C">
      <w:rPr>
        <w:sz w:val="18"/>
        <w:szCs w:val="18"/>
      </w:rPr>
      <w:t xml:space="preserve"> JD</w:t>
    </w:r>
    <w:r>
      <w:rPr>
        <w:sz w:val="18"/>
        <w:szCs w:val="18"/>
      </w:rPr>
      <w:t>: V1 April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5B2DF" w14:textId="77777777" w:rsidR="00511045" w:rsidRDefault="00511045">
      <w:r>
        <w:separator/>
      </w:r>
    </w:p>
  </w:footnote>
  <w:footnote w:type="continuationSeparator" w:id="0">
    <w:p w14:paraId="13AADC0D" w14:textId="77777777" w:rsidR="00511045" w:rsidRDefault="00511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467"/>
    <w:multiLevelType w:val="hybridMultilevel"/>
    <w:tmpl w:val="186A0164"/>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E19C1"/>
    <w:multiLevelType w:val="hybridMultilevel"/>
    <w:tmpl w:val="7F4C2D88"/>
    <w:lvl w:ilvl="0" w:tplc="0809000B">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 w15:restartNumberingAfterBreak="0">
    <w:nsid w:val="17AC47B7"/>
    <w:multiLevelType w:val="hybridMultilevel"/>
    <w:tmpl w:val="E37EFB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7A54EB"/>
    <w:multiLevelType w:val="hybridMultilevel"/>
    <w:tmpl w:val="F5B4BB1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2607B"/>
    <w:multiLevelType w:val="hybridMultilevel"/>
    <w:tmpl w:val="33222BA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E7217"/>
    <w:multiLevelType w:val="hybridMultilevel"/>
    <w:tmpl w:val="647A07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4305E0"/>
    <w:multiLevelType w:val="hybridMultilevel"/>
    <w:tmpl w:val="DABAC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4E5D9D"/>
    <w:multiLevelType w:val="hybridMultilevel"/>
    <w:tmpl w:val="4D26F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304BE"/>
    <w:multiLevelType w:val="hybridMultilevel"/>
    <w:tmpl w:val="44E69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86767E"/>
    <w:multiLevelType w:val="hybridMultilevel"/>
    <w:tmpl w:val="395CFA4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474AD0"/>
    <w:multiLevelType w:val="hybridMultilevel"/>
    <w:tmpl w:val="96441BBE"/>
    <w:lvl w:ilvl="0" w:tplc="0809000B">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7"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B346E0"/>
    <w:multiLevelType w:val="hybridMultilevel"/>
    <w:tmpl w:val="AACE52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012F1"/>
    <w:multiLevelType w:val="hybridMultilevel"/>
    <w:tmpl w:val="D1867BE2"/>
    <w:lvl w:ilvl="0" w:tplc="08090001">
      <w:start w:val="1"/>
      <w:numFmt w:val="bullet"/>
      <w:lvlText w:val=""/>
      <w:lvlJc w:val="left"/>
      <w:pPr>
        <w:tabs>
          <w:tab w:val="num" w:pos="788"/>
        </w:tabs>
        <w:ind w:left="788" w:hanging="360"/>
      </w:pPr>
      <w:rPr>
        <w:rFonts w:ascii="Symbol" w:hAnsi="Symbo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21"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2E20D0"/>
    <w:multiLevelType w:val="hybridMultilevel"/>
    <w:tmpl w:val="0988E8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B207BC"/>
    <w:multiLevelType w:val="hybridMultilevel"/>
    <w:tmpl w:val="D6D2D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8D315A"/>
    <w:multiLevelType w:val="hybridMultilevel"/>
    <w:tmpl w:val="E7729F8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7113592">
    <w:abstractNumId w:val="7"/>
  </w:num>
  <w:num w:numId="2" w16cid:durableId="685979696">
    <w:abstractNumId w:val="11"/>
  </w:num>
  <w:num w:numId="3" w16cid:durableId="1537154513">
    <w:abstractNumId w:val="20"/>
  </w:num>
  <w:num w:numId="4" w16cid:durableId="57099547">
    <w:abstractNumId w:val="2"/>
  </w:num>
  <w:num w:numId="5" w16cid:durableId="1830712471">
    <w:abstractNumId w:val="14"/>
  </w:num>
  <w:num w:numId="6" w16cid:durableId="629239447">
    <w:abstractNumId w:val="21"/>
  </w:num>
  <w:num w:numId="7" w16cid:durableId="1441753825">
    <w:abstractNumId w:val="13"/>
  </w:num>
  <w:num w:numId="8" w16cid:durableId="262034000">
    <w:abstractNumId w:val="12"/>
  </w:num>
  <w:num w:numId="9" w16cid:durableId="2109543635">
    <w:abstractNumId w:val="6"/>
  </w:num>
  <w:num w:numId="10" w16cid:durableId="414786334">
    <w:abstractNumId w:val="3"/>
  </w:num>
  <w:num w:numId="11" w16cid:durableId="1760101076">
    <w:abstractNumId w:val="10"/>
  </w:num>
  <w:num w:numId="12" w16cid:durableId="737901420">
    <w:abstractNumId w:val="17"/>
  </w:num>
  <w:num w:numId="13" w16cid:durableId="1058669260">
    <w:abstractNumId w:val="19"/>
  </w:num>
  <w:num w:numId="14" w16cid:durableId="1805273091">
    <w:abstractNumId w:val="9"/>
  </w:num>
  <w:num w:numId="15" w16cid:durableId="1340084676">
    <w:abstractNumId w:val="8"/>
  </w:num>
  <w:num w:numId="16" w16cid:durableId="1296180027">
    <w:abstractNumId w:val="16"/>
  </w:num>
  <w:num w:numId="17" w16cid:durableId="1153328375">
    <w:abstractNumId w:val="1"/>
  </w:num>
  <w:num w:numId="18" w16cid:durableId="626200442">
    <w:abstractNumId w:val="18"/>
  </w:num>
  <w:num w:numId="19" w16cid:durableId="1991057003">
    <w:abstractNumId w:val="4"/>
  </w:num>
  <w:num w:numId="20" w16cid:durableId="545332038">
    <w:abstractNumId w:val="21"/>
  </w:num>
  <w:num w:numId="21" w16cid:durableId="311183955">
    <w:abstractNumId w:val="0"/>
  </w:num>
  <w:num w:numId="22" w16cid:durableId="557400338">
    <w:abstractNumId w:val="15"/>
  </w:num>
  <w:num w:numId="23" w16cid:durableId="71590067">
    <w:abstractNumId w:val="5"/>
  </w:num>
  <w:num w:numId="24" w16cid:durableId="71978100">
    <w:abstractNumId w:val="24"/>
  </w:num>
  <w:num w:numId="25" w16cid:durableId="1398674644">
    <w:abstractNumId w:val="23"/>
  </w:num>
  <w:num w:numId="26" w16cid:durableId="85400344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20A6A"/>
    <w:rsid w:val="00057F38"/>
    <w:rsid w:val="00074538"/>
    <w:rsid w:val="0008363E"/>
    <w:rsid w:val="000A7254"/>
    <w:rsid w:val="000D3A5A"/>
    <w:rsid w:val="000D48C9"/>
    <w:rsid w:val="0010109C"/>
    <w:rsid w:val="00102671"/>
    <w:rsid w:val="00102D59"/>
    <w:rsid w:val="0014734C"/>
    <w:rsid w:val="00147E0D"/>
    <w:rsid w:val="00150157"/>
    <w:rsid w:val="00152B42"/>
    <w:rsid w:val="00155AF1"/>
    <w:rsid w:val="00172FE6"/>
    <w:rsid w:val="0019259F"/>
    <w:rsid w:val="001B522F"/>
    <w:rsid w:val="001E2C7C"/>
    <w:rsid w:val="001F1801"/>
    <w:rsid w:val="00212DB5"/>
    <w:rsid w:val="00214503"/>
    <w:rsid w:val="00237DAA"/>
    <w:rsid w:val="00271D66"/>
    <w:rsid w:val="002B794D"/>
    <w:rsid w:val="003754FF"/>
    <w:rsid w:val="00377674"/>
    <w:rsid w:val="003B508A"/>
    <w:rsid w:val="003D65C8"/>
    <w:rsid w:val="003F2C34"/>
    <w:rsid w:val="00402901"/>
    <w:rsid w:val="00467626"/>
    <w:rsid w:val="00482038"/>
    <w:rsid w:val="0048779D"/>
    <w:rsid w:val="0049782D"/>
    <w:rsid w:val="004C289D"/>
    <w:rsid w:val="004D7C33"/>
    <w:rsid w:val="004E36BD"/>
    <w:rsid w:val="004F1E4B"/>
    <w:rsid w:val="004F5782"/>
    <w:rsid w:val="00511045"/>
    <w:rsid w:val="00525CE5"/>
    <w:rsid w:val="00535B34"/>
    <w:rsid w:val="00572970"/>
    <w:rsid w:val="0057351C"/>
    <w:rsid w:val="005D44CE"/>
    <w:rsid w:val="005F6CEF"/>
    <w:rsid w:val="005F7159"/>
    <w:rsid w:val="00605968"/>
    <w:rsid w:val="00621DC7"/>
    <w:rsid w:val="0063659E"/>
    <w:rsid w:val="00662D74"/>
    <w:rsid w:val="006A1331"/>
    <w:rsid w:val="006A7CE6"/>
    <w:rsid w:val="006B3061"/>
    <w:rsid w:val="006D6628"/>
    <w:rsid w:val="007011B1"/>
    <w:rsid w:val="00735170"/>
    <w:rsid w:val="007663CC"/>
    <w:rsid w:val="00784E8E"/>
    <w:rsid w:val="00803035"/>
    <w:rsid w:val="00827870"/>
    <w:rsid w:val="008339A4"/>
    <w:rsid w:val="0084564B"/>
    <w:rsid w:val="008504BC"/>
    <w:rsid w:val="00866902"/>
    <w:rsid w:val="0088426B"/>
    <w:rsid w:val="008A0A6F"/>
    <w:rsid w:val="008B6335"/>
    <w:rsid w:val="008D0419"/>
    <w:rsid w:val="008D5526"/>
    <w:rsid w:val="008E0C09"/>
    <w:rsid w:val="008E2DA6"/>
    <w:rsid w:val="008F6940"/>
    <w:rsid w:val="00920C15"/>
    <w:rsid w:val="00921DDB"/>
    <w:rsid w:val="009350E3"/>
    <w:rsid w:val="00950DCF"/>
    <w:rsid w:val="009674CC"/>
    <w:rsid w:val="00981CD6"/>
    <w:rsid w:val="009A1C2B"/>
    <w:rsid w:val="009B1F9B"/>
    <w:rsid w:val="009C7673"/>
    <w:rsid w:val="009D37FD"/>
    <w:rsid w:val="009F2E4B"/>
    <w:rsid w:val="009F7B4D"/>
    <w:rsid w:val="00A14855"/>
    <w:rsid w:val="00A2139E"/>
    <w:rsid w:val="00A463B2"/>
    <w:rsid w:val="00A54BDC"/>
    <w:rsid w:val="00A77A20"/>
    <w:rsid w:val="00AA63EA"/>
    <w:rsid w:val="00AC7B4C"/>
    <w:rsid w:val="00AE1265"/>
    <w:rsid w:val="00AE32C7"/>
    <w:rsid w:val="00AE42BB"/>
    <w:rsid w:val="00AE6DD9"/>
    <w:rsid w:val="00AF095C"/>
    <w:rsid w:val="00B0372D"/>
    <w:rsid w:val="00B65298"/>
    <w:rsid w:val="00B67E35"/>
    <w:rsid w:val="00B75603"/>
    <w:rsid w:val="00B81A2C"/>
    <w:rsid w:val="00BB3BC6"/>
    <w:rsid w:val="00C1044D"/>
    <w:rsid w:val="00C33B38"/>
    <w:rsid w:val="00C54EBF"/>
    <w:rsid w:val="00C550C9"/>
    <w:rsid w:val="00C67F07"/>
    <w:rsid w:val="00CB6150"/>
    <w:rsid w:val="00D008EE"/>
    <w:rsid w:val="00D10DF9"/>
    <w:rsid w:val="00D440A4"/>
    <w:rsid w:val="00D844D6"/>
    <w:rsid w:val="00DA0435"/>
    <w:rsid w:val="00DA0763"/>
    <w:rsid w:val="00DB01E7"/>
    <w:rsid w:val="00DB51E3"/>
    <w:rsid w:val="00DE32B1"/>
    <w:rsid w:val="00DF3AB4"/>
    <w:rsid w:val="00E360B7"/>
    <w:rsid w:val="00EB1438"/>
    <w:rsid w:val="00EC2DA7"/>
    <w:rsid w:val="00EC5C52"/>
    <w:rsid w:val="00EE35C4"/>
    <w:rsid w:val="00EF7A80"/>
    <w:rsid w:val="00F118B1"/>
    <w:rsid w:val="00F534A2"/>
    <w:rsid w:val="00FA19E5"/>
    <w:rsid w:val="00FB3419"/>
    <w:rsid w:val="00FD53B9"/>
    <w:rsid w:val="00FE5204"/>
    <w:rsid w:val="05358D56"/>
    <w:rsid w:val="66C84D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BCFF"/>
  <w15:chartTrackingRefBased/>
  <w15:docId w15:val="{C907F9A2-C877-4A33-9973-A93EF145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customStyle="1" w:styleId="FooterChar">
    <w:name w:val="Footer Char"/>
    <w:link w:val="Footer"/>
    <w:uiPriority w:val="99"/>
    <w:rsid w:val="007663CC"/>
    <w:rPr>
      <w:rFonts w:ascii="Arial" w:hAnsi="Arial"/>
      <w:sz w:val="22"/>
    </w:rPr>
  </w:style>
  <w:style w:type="paragraph" w:styleId="ListParagraph">
    <w:name w:val="List Paragraph"/>
    <w:basedOn w:val="Normal"/>
    <w:uiPriority w:val="34"/>
    <w:qFormat/>
    <w:rsid w:val="00CB6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8814">
      <w:bodyDiv w:val="1"/>
      <w:marLeft w:val="0"/>
      <w:marRight w:val="0"/>
      <w:marTop w:val="0"/>
      <w:marBottom w:val="0"/>
      <w:divBdr>
        <w:top w:val="none" w:sz="0" w:space="0" w:color="auto"/>
        <w:left w:val="none" w:sz="0" w:space="0" w:color="auto"/>
        <w:bottom w:val="none" w:sz="0" w:space="0" w:color="auto"/>
        <w:right w:val="none" w:sz="0" w:space="0" w:color="auto"/>
      </w:divBdr>
    </w:div>
    <w:div w:id="5411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18" ma:contentTypeDescription="Create a new document." ma:contentTypeScope="" ma:versionID="d39c8c698ab7b8cfb8beb169443c62c8">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348faaf8b400449abb67abe10977dd3b"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FBF9-EDF2-4624-81CC-8C6FB1344869}">
  <ds:schemaRefs>
    <ds:schemaRef ds:uri="http://schemas.microsoft.com/office/2006/metadata/longProperties"/>
  </ds:schemaRefs>
</ds:datastoreItem>
</file>

<file path=customXml/itemProps2.xml><?xml version="1.0" encoding="utf-8"?>
<ds:datastoreItem xmlns:ds="http://schemas.openxmlformats.org/officeDocument/2006/customXml" ds:itemID="{2DC167DB-6798-47B4-A287-822FC3006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7351F-4B72-4E61-AEEA-C53FFE430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EDUCATION SERVICES DIRECTORATE</vt:lpstr>
    </vt:vector>
  </TitlesOfParts>
  <Company>Shropshire County Council</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McKnight, Millie</cp:lastModifiedBy>
  <cp:revision>4</cp:revision>
  <cp:lastPrinted>2010-10-05T18:12:00Z</cp:lastPrinted>
  <dcterms:created xsi:type="dcterms:W3CDTF">2026-02-05T10:45:00Z</dcterms:created>
  <dcterms:modified xsi:type="dcterms:W3CDTF">2026-06-04T08:40:00Z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CC148149</vt:lpwstr>
  </property>
  <property fmtid="{D5CDD505-2E9C-101B-9397-08002B2CF9AE}" pid="3" name="Order">
    <vt:lpwstr>100.000000000000</vt:lpwstr>
  </property>
  <property fmtid="{D5CDD505-2E9C-101B-9397-08002B2CF9AE}" pid="4" name="display_urn:schemas-microsoft-com:office:office#Author">
    <vt:lpwstr>Sarah Cregan</vt:lpwstr>
  </property>
</Properties>
</file>